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spacing w:before="240" w:after="60"/>
        <w:contextualSpacing/>
        <w:jc w:val="both"/>
        <w:rPr>
          <w:rFonts w:ascii="Calibri" w:hAnsi="Calibri" w:cs="Calibri" w:asciiTheme="minorHAnsi" w:cstheme="minorHAnsi" w:hAnsiTheme="minorHAnsi"/>
          <w:b w:val="false"/>
          <w:b w:val="false"/>
          <w:sz w:val="20"/>
          <w:szCs w:val="20"/>
        </w:rPr>
      </w:pPr>
      <w:r>
        <w:rPr>
          <w:rFonts w:cs="Calibri" w:cstheme="minorHAnsi" w:ascii="Calibri" w:hAnsi="Calibri"/>
          <w:b w:val="false"/>
          <w:sz w:val="20"/>
          <w:szCs w:val="20"/>
        </w:rPr>
      </w:r>
    </w:p>
    <w:p>
      <w:pPr>
        <w:pStyle w:val="Titular"/>
        <w:spacing w:before="240" w:after="60"/>
        <w:contextualSpacing/>
        <w:jc w:val="left"/>
        <w:rPr>
          <w:rFonts w:ascii="Calibri" w:hAnsi="Calibri" w:cs="Calibri" w:asciiTheme="minorHAnsi" w:cstheme="minorHAnsi" w:hAnsiTheme="minorHAnsi"/>
          <w:b w:val="false"/>
          <w:b w:val="false"/>
          <w:sz w:val="20"/>
          <w:szCs w:val="20"/>
        </w:rPr>
      </w:pPr>
      <w:r>
        <w:rPr>
          <w:rFonts w:cs="Calibri" w:cstheme="minorHAnsi" w:ascii="Calibri" w:hAnsi="Calibri"/>
          <w:b w:val="false"/>
          <w:sz w:val="20"/>
          <w:szCs w:val="20"/>
        </w:rPr>
      </w:r>
    </w:p>
    <w:p>
      <w:pPr>
        <w:pStyle w:val="Titular"/>
        <w:spacing w:before="240" w:after="60"/>
        <w:contextualSpacing/>
        <w:jc w:val="left"/>
        <w:rPr>
          <w:rFonts w:ascii="Calibri" w:hAnsi="Calibri" w:cs="Calibri" w:asciiTheme="minorHAnsi" w:cstheme="minorHAnsi" w:hAnsiTheme="minorHAnsi"/>
          <w:b w:val="false"/>
          <w:b w:val="false"/>
          <w:sz w:val="20"/>
          <w:szCs w:val="20"/>
        </w:rPr>
      </w:pPr>
      <w:r>
        <w:rPr>
          <w:rFonts w:cs="Calibri" w:cstheme="minorHAnsi" w:ascii="Calibri" w:hAnsi="Calibri"/>
          <w:b w:val="false"/>
          <w:sz w:val="20"/>
          <w:szCs w:val="20"/>
        </w:rPr>
      </w:r>
    </w:p>
    <w:p>
      <w:pPr>
        <w:pStyle w:val="Titular"/>
        <w:spacing w:before="240" w:after="60"/>
        <w:contextualSpacing/>
        <w:jc w:val="left"/>
        <w:rPr>
          <w:rFonts w:ascii="Calibri" w:hAnsi="Calibri" w:cs="Calibri" w:asciiTheme="minorHAnsi" w:cstheme="minorHAnsi" w:hAnsiTheme="minorHAnsi"/>
          <w:b w:val="false"/>
          <w:b w:val="false"/>
          <w:sz w:val="20"/>
          <w:szCs w:val="20"/>
        </w:rPr>
      </w:pPr>
      <w:r>
        <mc:AlternateContent>
          <mc:Choice Requires="wps">
            <w:drawing>
              <wp:anchor behindDoc="0" distT="0" distB="0" distL="114300" distR="114300" simplePos="0" locked="0" layoutInCell="1" allowOverlap="1" relativeHeight="2" wp14:anchorId="1A200567">
                <wp:simplePos x="0" y="0"/>
                <wp:positionH relativeFrom="column">
                  <wp:posOffset>268605</wp:posOffset>
                </wp:positionH>
                <wp:positionV relativeFrom="paragraph">
                  <wp:posOffset>86360</wp:posOffset>
                </wp:positionV>
                <wp:extent cx="1717675" cy="1753870"/>
                <wp:effectExtent l="279400" t="279400" r="264160" b="278765"/>
                <wp:wrapSquare wrapText="bothSides"/>
                <wp:docPr id="1" name="Imagen 1"/>
                <a:graphic xmlns:a="http://schemas.openxmlformats.org/drawingml/2006/main">
                  <a:graphicData uri="http://schemas.openxmlformats.org/drawingml/2006/picture">
                    <pic:pic xmlns:pic="http://schemas.openxmlformats.org/drawingml/2006/picture">
                      <pic:nvPicPr>
                        <pic:cNvPr id="0" name="Imagen 1" descr=""/>
                        <pic:cNvPicPr/>
                      </pic:nvPicPr>
                      <pic:blipFill>
                        <a:blip r:embed="rId2"/>
                        <a:stretch/>
                      </pic:blipFill>
                      <pic:spPr>
                        <a:xfrm>
                          <a:off x="0" y="0"/>
                          <a:ext cx="1717200" cy="1753200"/>
                        </a:xfrm>
                        <a:prstGeom prst="rect">
                          <a:avLst/>
                        </a:prstGeom>
                        <a:ln w="190440">
                          <a:solidFill>
                            <a:srgbClr val="c8c6bd"/>
                          </a:solidFill>
                          <a:miter/>
                        </a:ln>
                        <a:effectLst>
                          <a:outerShdw algn="bl" blurRad="254000" rotWithShape="0">
                            <a:srgbClr val="000000">
                              <a:alpha val="43000"/>
                            </a:srgbClr>
                          </a:outerShdw>
                        </a:effectLst>
                        <a:scene3d>
                          <a:camera fov="5400000" prst="perspectiveFront"/>
                          <a:lightRig dir="t" rig="threePt">
                            <a:rot lat="0" lon="0" rev="2100000"/>
                          </a:lightRig>
                        </a:scene3d>
                        <a:sp3d extrusionH="25400">
                          <a:bevelT prst="hardEdge" w="304800" h="152400"/>
                          <a:extrusionClr>
                            <a:srgbClr val="000000"/>
                          </a:extrusionClr>
                        </a:sp3d>
                      </pic:spPr>
                    </pic:pic>
                  </a:graphicData>
                </a:graphic>
              </wp:anchor>
            </w:drawing>
          </mc:Choice>
          <mc:Fallback>
            <w:pict>
              <v:rect id="shape_0" ID="Imagen 1" stroked="t" style="position:absolute;margin-left:21.15pt;margin-top:6.8pt;width:135.15pt;height:138pt" wp14:anchorId="1A200567">
                <v:imagedata r:id="rId3" o:detectmouseclick="t"/>
                <w10:wrap type="none"/>
                <v:stroke color="#c8c6bd" weight="190440" joinstyle="miter" endcap="flat"/>
                <v:shadow on="t" obscured="f" color="black"/>
              </v:rect>
            </w:pict>
          </mc:Fallback>
        </mc:AlternateContent>
      </w:r>
      <w:r>
        <w:rPr>
          <w:rFonts w:cs="Calibri" w:ascii="Calibri" w:hAnsi="Calibri" w:asciiTheme="minorHAnsi" w:cstheme="minorHAnsi" w:hAnsiTheme="minorHAnsi"/>
          <w:b w:val="false"/>
          <w:sz w:val="20"/>
          <w:szCs w:val="20"/>
        </w:rPr>
        <w:t>Universidad de Morón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Facultad de Filosofía, Ciencias de la Educación y Humanidades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Cátedra Abierta de Estudios de Género</w:t>
      </w:r>
    </w:p>
    <w:p>
      <w:pPr>
        <w:pStyle w:val="Titular"/>
        <w:spacing w:before="240" w:after="60"/>
        <w:contextualSpacing/>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VII JORNADAS DE HISTORIA DE LAS MUJERES</w:t>
      </w:r>
    </w:p>
    <w:p>
      <w:pPr>
        <w:pStyle w:val="Titular"/>
        <w:spacing w:before="240" w:after="60"/>
        <w:contextualSpacing/>
        <w:jc w:val="left"/>
        <w:rPr>
          <w:rFonts w:ascii="Calibri" w:hAnsi="Calibri" w:cs="Calibri" w:asciiTheme="minorHAnsi" w:cstheme="minorHAnsi" w:hAnsiTheme="minorHAnsi"/>
          <w:smallCaps/>
          <w:sz w:val="24"/>
          <w:szCs w:val="24"/>
        </w:rPr>
      </w:pPr>
      <w:r>
        <w:rPr>
          <w:rFonts w:cs="Calibri" w:ascii="Calibri" w:hAnsi="Calibri" w:asciiTheme="minorHAnsi" w:cstheme="minorHAnsi" w:hAnsiTheme="minorHAnsi"/>
          <w:sz w:val="24"/>
          <w:szCs w:val="24"/>
        </w:rPr>
        <w:t>Y PROBLEMÁTICAS DE GÉNERO</w:t>
      </w:r>
    </w:p>
    <w:p>
      <w:pPr>
        <w:pStyle w:val="Normal"/>
        <w:rPr>
          <w:rFonts w:ascii="Calibri" w:hAnsi="Calibri" w:cs="Calibri" w:asciiTheme="minorHAnsi" w:cstheme="minorHAnsi" w:hAnsiTheme="minorHAnsi"/>
          <w:b/>
          <w:b/>
          <w:smallCaps/>
          <w:sz w:val="24"/>
          <w:szCs w:val="24"/>
        </w:rPr>
      </w:pPr>
      <w:r>
        <w:rPr>
          <w:rFonts w:cs="Calibri" w:ascii="Calibri" w:hAnsi="Calibri" w:asciiTheme="minorHAnsi" w:cstheme="minorHAnsi" w:hAnsiTheme="minorHAnsi"/>
          <w:b/>
          <w:smallCaps/>
          <w:sz w:val="24"/>
          <w:szCs w:val="24"/>
        </w:rPr>
        <w:t>Capítulo SÉPTIMO:  RELACIONES DE PODER en la antigüedad clásica</w:t>
      </w:r>
    </w:p>
    <w:p>
      <w:pPr>
        <w:pStyle w:val="Normal"/>
        <w:rPr>
          <w:rFonts w:ascii="Calibri" w:hAnsi="Calibri" w:cs="Calibri" w:asciiTheme="minorHAnsi" w:cstheme="minorHAnsi" w:hAnsiTheme="minorHAnsi"/>
        </w:rPr>
      </w:pPr>
      <w:r>
        <w:rPr>
          <w:rFonts w:cs="Calibri" w:cstheme="minorHAnsi" w:ascii="Calibri" w:hAnsi="Calibri"/>
        </w:rPr>
      </w:r>
    </w:p>
    <w:p>
      <w:pPr>
        <w:pStyle w:val="Normal"/>
        <w:tabs>
          <w:tab w:val="left" w:pos="3855" w:leader="none"/>
        </w:tabs>
        <w:spacing w:lineRule="auto" w:line="360"/>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27 Y 28 DE SEPTIEMBRE DE 2019</w:t>
      </w:r>
    </w:p>
    <w:p>
      <w:pPr>
        <w:pStyle w:val="Normal"/>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sz w:val="36"/>
          <w:szCs w:val="36"/>
        </w:rPr>
      </w:pPr>
      <w:r>
        <w:rPr>
          <w:rFonts w:cs="Calibri" w:ascii="Calibri" w:hAnsi="Calibri" w:asciiTheme="minorHAnsi" w:cstheme="minorHAnsi" w:hAnsiTheme="minorHAnsi"/>
          <w:b/>
          <w:sz w:val="36"/>
          <w:szCs w:val="36"/>
        </w:rPr>
        <w:t>PRIMERA CIRCULAR</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asciiTheme="minorHAnsi" w:hAnsiTheme="minorHAnsi"/>
          <w:sz w:val="24"/>
          <w:szCs w:val="24"/>
        </w:rPr>
      </w:pPr>
      <w:r>
        <w:rPr>
          <w:rFonts w:ascii="Calibri" w:hAnsi="Calibri" w:asciiTheme="minorHAnsi" w:hAnsiTheme="minorHAnsi"/>
          <w:sz w:val="24"/>
          <w:szCs w:val="24"/>
        </w:rPr>
        <w:t>La Historia de las Mujeres está escrita por las relaciones de poder, en primer lugar, en las relaciones de género, pero también económicas, sexuales, artísticas, familiares, gnoseológicas. Entender a la Historia de las Mujeres a partir del dispositivo teórico del poder permite comprender que una posición débil en el poder no es lo mismo que no ausencia poder, que ocupar el lugar de lo dominado es también ocupar un lugar en el poder. La propuesta, de esta forma, es pensar las distintas experiencias femeninas del poder en el Mundo Antiguo desde perspectivas históricas, filosóficas, literarias, antropológicas y artísticas.</w:t>
      </w:r>
    </w:p>
    <w:p>
      <w:pPr>
        <w:pStyle w:val="Normal"/>
        <w:jc w:val="both"/>
        <w:rPr>
          <w:rFonts w:ascii="Calibri" w:hAnsi="Calibri" w:asciiTheme="minorHAnsi" w:hAnsiTheme="minorHAnsi"/>
          <w:sz w:val="24"/>
          <w:szCs w:val="24"/>
        </w:rPr>
      </w:pPr>
      <w:r>
        <w:rPr>
          <w:rFonts w:ascii="Calibri" w:hAnsi="Calibri" w:asciiTheme="minorHAnsi" w:hAnsiTheme="minorHAnsi"/>
          <w:sz w:val="24"/>
          <w:szCs w:val="24"/>
        </w:rPr>
        <w:t>Por otro lado, en función de comprender todavía más el carácter histórico de las relaciones de poder de las mujeres, proponemos ampliar esta problemática a otros períodos y otros contextos culturales que permitan ver las líneas de continuidad y discontinuidad de estas historias (la mujer en la Edad Media, la mujer en culturas no-occidentales, la experiencia moderna y colonial de las mujeres, las representaciones actuales de la mujer).</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sz w:val="24"/>
          <w:szCs w:val="24"/>
          <w:u w:val="single"/>
        </w:rPr>
      </w:pPr>
      <w:r>
        <w:rPr>
          <w:rFonts w:ascii="Calibri" w:hAnsi="Calibri" w:asciiTheme="minorHAnsi" w:hAnsiTheme="minorHAnsi"/>
          <w:b/>
          <w:sz w:val="24"/>
          <w:szCs w:val="24"/>
          <w:u w:val="single"/>
        </w:rPr>
        <w:t>Envío de Resúmenes</w:t>
      </w:r>
    </w:p>
    <w:p>
      <w:pPr>
        <w:pStyle w:val="Normal"/>
        <w:jc w:val="both"/>
        <w:rPr/>
      </w:pPr>
      <w:r>
        <w:rPr>
          <w:rFonts w:ascii="Calibri" w:hAnsi="Calibri" w:asciiTheme="minorHAnsi" w:hAnsiTheme="minorHAnsi"/>
          <w:sz w:val="24"/>
          <w:szCs w:val="24"/>
        </w:rPr>
        <w:t xml:space="preserve">El plazo para el envío del resumen será hasta el 2 de septiembre. Deberá tener 200 palabras, el título centrado y en negrita, debajo el nombre y la pertenencia institucional también centrados. Enviar a: </w:t>
      </w:r>
      <w:hyperlink r:id="rId4">
        <w:r>
          <w:rPr>
            <w:rStyle w:val="EnlacedeInternet"/>
            <w:rFonts w:ascii="Calibri" w:hAnsi="Calibri" w:asciiTheme="minorHAnsi" w:hAnsiTheme="minorHAnsi"/>
            <w:sz w:val="24"/>
            <w:szCs w:val="24"/>
          </w:rPr>
          <w:t>ceciliacolombani@hotmail</w:t>
        </w:r>
      </w:hyperlink>
      <w:r>
        <w:rPr>
          <w:rFonts w:ascii="Calibri" w:hAnsi="Calibri" w:asciiTheme="minorHAnsi" w:hAnsiTheme="minorHAnsi"/>
          <w:sz w:val="24"/>
          <w:szCs w:val="24"/>
        </w:rPr>
        <w:t xml:space="preserve">, con copia a: </w:t>
      </w:r>
      <w:hyperlink r:id="rId5">
        <w:r>
          <w:rPr>
            <w:rStyle w:val="EnlacedeInternet"/>
            <w:rFonts w:ascii="Calibri" w:hAnsi="Calibri" w:asciiTheme="minorHAnsi" w:hAnsiTheme="minorHAnsi"/>
            <w:sz w:val="24"/>
            <w:szCs w:val="24"/>
          </w:rPr>
          <w:t>guidofernándezparmo@gmail.com</w:t>
        </w:r>
      </w:hyperlink>
    </w:p>
    <w:p>
      <w:pPr>
        <w:pStyle w:val="Normal"/>
        <w:rPr>
          <w:rFonts w:ascii="Calibri" w:hAnsi="Calibri" w:asciiTheme="minorHAnsi" w:hAnsiTheme="minorHAnsi"/>
          <w:sz w:val="24"/>
          <w:szCs w:val="24"/>
        </w:rPr>
      </w:pPr>
      <w:r>
        <w:rPr>
          <w:rFonts w:ascii="Calibri" w:hAnsi="Calibri" w:asciiTheme="minorHAnsi" w:hAnsiTheme="minorHAnsi"/>
          <w:sz w:val="24"/>
          <w:szCs w:val="24"/>
        </w:rPr>
        <w:t xml:space="preserve"> </w:t>
      </w:r>
    </w:p>
    <w:p>
      <w:pPr>
        <w:pStyle w:val="Normal"/>
        <w:rPr>
          <w:rFonts w:ascii="Calibri" w:hAnsi="Calibri" w:asciiTheme="minorHAnsi" w:hAnsiTheme="minorHAnsi"/>
          <w:b/>
          <w:b/>
          <w:sz w:val="24"/>
          <w:szCs w:val="24"/>
          <w:u w:val="single"/>
        </w:rPr>
      </w:pPr>
      <w:r>
        <w:rPr>
          <w:rFonts w:ascii="Calibri" w:hAnsi="Calibri" w:asciiTheme="minorHAnsi" w:hAnsiTheme="minorHAnsi"/>
          <w:b/>
          <w:sz w:val="24"/>
          <w:szCs w:val="24"/>
          <w:u w:val="single"/>
        </w:rPr>
        <w:t>Inscripciones</w:t>
      </w:r>
    </w:p>
    <w:p>
      <w:pPr>
        <w:pStyle w:val="Normal"/>
        <w:rPr>
          <w:rFonts w:ascii="Calibri" w:hAnsi="Calibri" w:asciiTheme="minorHAnsi" w:hAnsiTheme="minorHAnsi"/>
          <w:sz w:val="24"/>
          <w:szCs w:val="24"/>
        </w:rPr>
      </w:pPr>
      <w:r>
        <w:rPr>
          <w:rFonts w:ascii="Calibri" w:hAnsi="Calibri" w:asciiTheme="minorHAnsi" w:hAnsiTheme="minorHAnsi"/>
          <w:sz w:val="24"/>
          <w:szCs w:val="24"/>
        </w:rPr>
        <w:t>Asistentes:</w:t>
      </w:r>
    </w:p>
    <w:p>
      <w:pPr>
        <w:pStyle w:val="Normal"/>
        <w:ind w:left="708" w:hanging="0"/>
        <w:rPr>
          <w:rFonts w:ascii="Calibri" w:hAnsi="Calibri" w:asciiTheme="minorHAnsi" w:hAnsiTheme="minorHAnsi"/>
          <w:sz w:val="24"/>
          <w:szCs w:val="24"/>
        </w:rPr>
      </w:pPr>
      <w:r>
        <w:rPr>
          <w:rFonts w:ascii="Calibri" w:hAnsi="Calibri" w:asciiTheme="minorHAnsi" w:hAnsiTheme="minorHAnsi"/>
          <w:sz w:val="24"/>
          <w:szCs w:val="24"/>
        </w:rPr>
        <w:t>Alumnos: $300</w:t>
      </w:r>
    </w:p>
    <w:p>
      <w:pPr>
        <w:pStyle w:val="Normal"/>
        <w:ind w:left="708" w:hanging="0"/>
        <w:rPr>
          <w:rFonts w:ascii="Calibri" w:hAnsi="Calibri" w:asciiTheme="minorHAnsi" w:hAnsiTheme="minorHAnsi"/>
          <w:sz w:val="24"/>
          <w:szCs w:val="24"/>
        </w:rPr>
      </w:pPr>
      <w:r>
        <w:rPr>
          <w:rFonts w:ascii="Calibri" w:hAnsi="Calibri" w:asciiTheme="minorHAnsi" w:hAnsiTheme="minorHAnsi"/>
          <w:sz w:val="24"/>
          <w:szCs w:val="24"/>
        </w:rPr>
        <w:t>Docentes Graduados: $800</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Calibri" w:hAnsi="Calibri" w:asciiTheme="minorHAnsi" w:hAnsiTheme="minorHAnsi"/>
          <w:sz w:val="24"/>
          <w:szCs w:val="24"/>
        </w:rPr>
        <w:t>Expositores:</w:t>
      </w:r>
    </w:p>
    <w:p>
      <w:pPr>
        <w:pStyle w:val="Normal"/>
        <w:ind w:left="708" w:hanging="0"/>
        <w:rPr>
          <w:rFonts w:ascii="Calibri" w:hAnsi="Calibri" w:asciiTheme="minorHAnsi" w:hAnsiTheme="minorHAnsi"/>
          <w:sz w:val="24"/>
          <w:szCs w:val="24"/>
        </w:rPr>
      </w:pPr>
      <w:r>
        <w:rPr>
          <w:rFonts w:ascii="Calibri" w:hAnsi="Calibri" w:asciiTheme="minorHAnsi" w:hAnsiTheme="minorHAnsi"/>
          <w:sz w:val="24"/>
          <w:szCs w:val="24"/>
        </w:rPr>
        <w:t>Docente: $800</w:t>
      </w:r>
    </w:p>
    <w:p>
      <w:pPr>
        <w:pStyle w:val="Normal"/>
        <w:ind w:left="708" w:hanging="0"/>
        <w:rPr>
          <w:rFonts w:ascii="Calibri" w:hAnsi="Calibri" w:asciiTheme="minorHAnsi" w:hAnsiTheme="minorHAnsi"/>
          <w:sz w:val="24"/>
          <w:szCs w:val="24"/>
        </w:rPr>
      </w:pPr>
      <w:r>
        <w:rPr>
          <w:rFonts w:ascii="Calibri" w:hAnsi="Calibri" w:asciiTheme="minorHAnsi" w:hAnsiTheme="minorHAnsi"/>
          <w:sz w:val="24"/>
          <w:szCs w:val="24"/>
        </w:rPr>
        <w:t>Estudiante: $600</w:t>
      </w:r>
    </w:p>
    <w:p>
      <w:pPr>
        <w:pStyle w:val="Normal"/>
        <w:ind w:left="708" w:hanging="0"/>
        <w:rPr/>
      </w:pPr>
      <w:r>
        <w:rPr>
          <w:rFonts w:ascii="Calibri" w:hAnsi="Calibri" w:asciiTheme="minorHAnsi" w:hAnsiTheme="minorHAnsi"/>
          <w:sz w:val="24"/>
          <w:szCs w:val="24"/>
        </w:rPr>
        <w:t>Socio</w:t>
      </w:r>
      <w:bookmarkStart w:id="0" w:name="_GoBack"/>
      <w:bookmarkEnd w:id="0"/>
      <w:r>
        <w:rPr>
          <w:rFonts w:ascii="Calibri" w:hAnsi="Calibri" w:asciiTheme="minorHAnsi" w:hAnsiTheme="minorHAnsi"/>
          <w:sz w:val="24"/>
          <w:szCs w:val="24"/>
        </w:rPr>
        <w:t xml:space="preserve"> AADEC: $600</w:t>
      </w:r>
    </w:p>
    <w:sectPr>
      <w:type w:val="nextPage"/>
      <w:pgSz w:w="11906" w:h="16838"/>
      <w:pgMar w:left="1701" w:right="1701"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s-A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72a0"/>
    <w:pPr>
      <w:widowControl/>
      <w:bidi w:val="0"/>
      <w:jc w:val="left"/>
    </w:pPr>
    <w:rPr>
      <w:rFonts w:ascii="Times New Roman" w:hAnsi="Times New Roman" w:eastAsia="Times New Roman" w:cs="Times New Roman"/>
      <w:color w:val="auto"/>
      <w:sz w:val="20"/>
      <w:szCs w:val="20"/>
      <w:lang w:val="es-ES" w:eastAsia="es-ES" w:bidi="ar-SA"/>
    </w:rPr>
  </w:style>
  <w:style w:type="character" w:styleId="DefaultParagraphFont" w:default="1">
    <w:name w:val="Default Paragraph Font"/>
    <w:uiPriority w:val="1"/>
    <w:semiHidden/>
    <w:unhideWhenUsed/>
    <w:qFormat/>
    <w:rPr/>
  </w:style>
  <w:style w:type="character" w:styleId="TtuloCar" w:customStyle="1">
    <w:name w:val="Título Car"/>
    <w:basedOn w:val="DefaultParagraphFont"/>
    <w:link w:val="Ttulo"/>
    <w:qFormat/>
    <w:rsid w:val="00ab72a0"/>
    <w:rPr>
      <w:rFonts w:ascii="Cambria" w:hAnsi="Cambria" w:eastAsia="Times New Roman" w:cs="Times New Roman"/>
      <w:b/>
      <w:bCs/>
      <w:sz w:val="32"/>
      <w:szCs w:val="32"/>
      <w:lang w:val="es-ES" w:eastAsia="es-ES"/>
    </w:rPr>
  </w:style>
  <w:style w:type="character" w:styleId="EncabezadoCar" w:customStyle="1">
    <w:name w:val="Encabezado Car"/>
    <w:basedOn w:val="DefaultParagraphFont"/>
    <w:link w:val="Encabezado"/>
    <w:uiPriority w:val="99"/>
    <w:qFormat/>
    <w:rsid w:val="00ab72a0"/>
    <w:rPr>
      <w:rFonts w:ascii="Times New Roman" w:hAnsi="Times New Roman" w:eastAsia="Times New Roman" w:cs="Times New Roman"/>
      <w:sz w:val="20"/>
      <w:szCs w:val="20"/>
      <w:lang w:val="es-ES" w:eastAsia="es-ES"/>
    </w:rPr>
  </w:style>
  <w:style w:type="character" w:styleId="PiedepginaCar" w:customStyle="1">
    <w:name w:val="Pie de página Car"/>
    <w:basedOn w:val="DefaultParagraphFont"/>
    <w:link w:val="Piedepgina"/>
    <w:uiPriority w:val="99"/>
    <w:qFormat/>
    <w:rsid w:val="00ab72a0"/>
    <w:rPr>
      <w:rFonts w:ascii="Times New Roman" w:hAnsi="Times New Roman" w:eastAsia="Times New Roman" w:cs="Times New Roman"/>
      <w:sz w:val="20"/>
      <w:szCs w:val="20"/>
      <w:lang w:val="es-ES" w:eastAsia="es-ES"/>
    </w:rPr>
  </w:style>
  <w:style w:type="character" w:styleId="EnlacedeInternet">
    <w:name w:val="Enlace de Internet"/>
    <w:basedOn w:val="DefaultParagraphFont"/>
    <w:uiPriority w:val="99"/>
    <w:unhideWhenUsed/>
    <w:rsid w:val="0092047a"/>
    <w:rPr>
      <w:color w:val="0563C1" w:themeColor="hyperlink"/>
      <w:u w:val="single"/>
    </w:rPr>
  </w:style>
  <w:style w:type="character" w:styleId="UnresolvedMention">
    <w:name w:val="Unresolved Mention"/>
    <w:basedOn w:val="DefaultParagraphFont"/>
    <w:uiPriority w:val="99"/>
    <w:semiHidden/>
    <w:unhideWhenUsed/>
    <w:qFormat/>
    <w:rsid w:val="0092047a"/>
    <w:rPr>
      <w:color w:val="605E5C"/>
      <w:shd w:fill="E1DFDD" w:val="clear"/>
    </w:rPr>
  </w:style>
  <w:style w:type="character" w:styleId="FollowedHyperlink">
    <w:name w:val="FollowedHyperlink"/>
    <w:basedOn w:val="DefaultParagraphFont"/>
    <w:uiPriority w:val="99"/>
    <w:semiHidden/>
    <w:unhideWhenUsed/>
    <w:qFormat/>
    <w:rsid w:val="0092047a"/>
    <w:rPr>
      <w:color w:val="954F72" w:themeColor="followedHyperlink"/>
      <w:u w:val="single"/>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itular">
    <w:name w:val="Title"/>
    <w:basedOn w:val="Normal"/>
    <w:next w:val="Normal"/>
    <w:link w:val="TtuloCar"/>
    <w:qFormat/>
    <w:rsid w:val="00ab72a0"/>
    <w:pPr>
      <w:spacing w:before="240" w:after="60"/>
      <w:jc w:val="center"/>
      <w:outlineLvl w:val="0"/>
    </w:pPr>
    <w:rPr>
      <w:rFonts w:ascii="Cambria" w:hAnsi="Cambria"/>
      <w:b/>
      <w:bCs/>
      <w:sz w:val="32"/>
      <w:szCs w:val="32"/>
    </w:rPr>
  </w:style>
  <w:style w:type="paragraph" w:styleId="Cabecera">
    <w:name w:val="Header"/>
    <w:basedOn w:val="Normal"/>
    <w:link w:val="EncabezadoCar"/>
    <w:uiPriority w:val="99"/>
    <w:unhideWhenUsed/>
    <w:rsid w:val="00ab72a0"/>
    <w:pPr>
      <w:tabs>
        <w:tab w:val="center" w:pos="4419" w:leader="none"/>
        <w:tab w:val="right" w:pos="8838" w:leader="none"/>
      </w:tabs>
    </w:pPr>
    <w:rPr/>
  </w:style>
  <w:style w:type="paragraph" w:styleId="Piedepgina">
    <w:name w:val="Footer"/>
    <w:basedOn w:val="Normal"/>
    <w:link w:val="PiedepginaCar"/>
    <w:uiPriority w:val="99"/>
    <w:unhideWhenUsed/>
    <w:rsid w:val="00ab72a0"/>
    <w:pPr>
      <w:tabs>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eciliacolombani@hotmail.com?subject=resumen VII Jornadas Historia de las Mujeres" TargetMode="External"/><Relationship Id="rId5" Type="http://schemas.openxmlformats.org/officeDocument/2006/relationships/hyperlink" Target="mailto:guidofernandezparmo@gmail.com?subject=resumen VII Jornadas Historia de las Mujere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LibreOffice/5.2.4.2$Linux_X86_64 LibreOffice_project/3d5603e1122f0f102b62521720ab13a38a4e0eb0</Application>
  <Pages>1</Pages>
  <Words>270</Words>
  <Characters>1512</Characters>
  <CharactersWithSpaces>1764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2019-06-30T11:25:00Z</dcterms:created>
  <dc:creator>Guido Fernandez Parmo</dc:creator>
  <dc:description/>
  <dc:language>es-AR</dc:language>
  <cp:lastModifiedBy>Guido Fernandez Parmo</cp:lastModifiedBy>
  <dcterms:modified xsi:type="dcterms:W3CDTF">2019-06-30T12:26:00Z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